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40C" w:rsidRPr="007E5E2B" w:rsidRDefault="004A040C" w:rsidP="007E5E2B">
      <w:pPr>
        <w:spacing w:line="240" w:lineRule="exact"/>
        <w:rPr>
          <w:rFonts w:ascii="微软雅黑" w:eastAsia="微软雅黑" w:hAnsi="微软雅黑" w:cs="宋体"/>
          <w:sz w:val="22"/>
          <w:szCs w:val="22"/>
        </w:rPr>
      </w:pPr>
    </w:p>
    <w:p w:rsidR="004A040C" w:rsidRPr="007E5E2B" w:rsidRDefault="0058542E" w:rsidP="007E5E2B">
      <w:pPr>
        <w:widowControl/>
        <w:spacing w:line="600" w:lineRule="exact"/>
        <w:jc w:val="center"/>
        <w:rPr>
          <w:rFonts w:ascii="微软雅黑" w:eastAsia="微软雅黑" w:hAnsi="微软雅黑" w:cs="CESI小标宋-GB18030"/>
          <w:b/>
          <w:bCs/>
          <w:color w:val="7030A0"/>
          <w:sz w:val="40"/>
          <w:szCs w:val="40"/>
          <w:shd w:val="clear" w:color="auto" w:fill="FFFFFF"/>
        </w:rPr>
      </w:pPr>
      <w:r w:rsidRPr="007E5E2B">
        <w:rPr>
          <w:rFonts w:ascii="微软雅黑" w:eastAsia="微软雅黑" w:hAnsi="微软雅黑" w:cs="方正小标宋简体" w:hint="eastAsia"/>
          <w:b/>
          <w:bCs/>
          <w:color w:val="7030A0"/>
          <w:sz w:val="40"/>
          <w:szCs w:val="40"/>
          <w:shd w:val="clear" w:color="auto" w:fill="FFFFFF"/>
        </w:rPr>
        <w:t>最高人民法院　最高人民检察院</w:t>
      </w:r>
      <w:r w:rsidRPr="007E5E2B">
        <w:rPr>
          <w:rFonts w:ascii="微软雅黑" w:eastAsia="微软雅黑" w:hAnsi="微软雅黑" w:cs="方正小标宋简体" w:hint="eastAsia"/>
          <w:b/>
          <w:bCs/>
          <w:color w:val="7030A0"/>
          <w:sz w:val="40"/>
          <w:szCs w:val="40"/>
          <w:shd w:val="clear" w:color="auto" w:fill="FFFFFF"/>
        </w:rPr>
        <w:br/>
        <w:t>关于办理洗钱刑事案件适用法律若干问题的解释</w:t>
      </w:r>
    </w:p>
    <w:p w:rsidR="004A040C" w:rsidRDefault="004A040C" w:rsidP="007E5E2B">
      <w:pPr>
        <w:spacing w:line="240" w:lineRule="exact"/>
        <w:rPr>
          <w:rFonts w:ascii="微软雅黑" w:eastAsia="微软雅黑" w:hAnsi="微软雅黑" w:cs="宋体"/>
          <w:sz w:val="22"/>
          <w:szCs w:val="22"/>
        </w:rPr>
      </w:pPr>
    </w:p>
    <w:p w:rsidR="007E5E2B" w:rsidRDefault="007E5E2B" w:rsidP="007E5E2B">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024-08-20</w:t>
      </w:r>
    </w:p>
    <w:p w:rsidR="007E5E2B" w:rsidRPr="007E5E2B" w:rsidRDefault="007E5E2B" w:rsidP="007E5E2B">
      <w:pPr>
        <w:spacing w:line="240" w:lineRule="exact"/>
        <w:rPr>
          <w:rFonts w:ascii="微软雅黑" w:eastAsia="微软雅黑" w:hAnsi="微软雅黑" w:cs="宋体"/>
          <w:sz w:val="22"/>
          <w:szCs w:val="22"/>
        </w:rPr>
      </w:pPr>
    </w:p>
    <w:p w:rsidR="004A040C" w:rsidRPr="007E5E2B" w:rsidRDefault="0058542E" w:rsidP="007E5E2B">
      <w:pPr>
        <w:spacing w:line="240" w:lineRule="exact"/>
        <w:jc w:val="center"/>
        <w:rPr>
          <w:rFonts w:ascii="微软雅黑" w:eastAsia="微软雅黑" w:hAnsi="微软雅黑" w:cs="仿宋_GB2312"/>
          <w:sz w:val="22"/>
          <w:szCs w:val="22"/>
        </w:rPr>
      </w:pPr>
      <w:r w:rsidRPr="007E5E2B">
        <w:rPr>
          <w:rFonts w:ascii="微软雅黑" w:eastAsia="微软雅黑" w:hAnsi="微软雅黑" w:cs="仿宋_GB2312" w:hint="eastAsia"/>
          <w:sz w:val="22"/>
          <w:szCs w:val="22"/>
        </w:rPr>
        <w:t>法释〔2024〕10号</w:t>
      </w:r>
    </w:p>
    <w:p w:rsidR="004A040C" w:rsidRPr="007E5E2B" w:rsidRDefault="004A040C" w:rsidP="007E5E2B">
      <w:pPr>
        <w:spacing w:line="240" w:lineRule="exact"/>
        <w:rPr>
          <w:rFonts w:ascii="微软雅黑" w:eastAsia="微软雅黑" w:hAnsi="微软雅黑" w:cs="宋体"/>
          <w:sz w:val="22"/>
          <w:szCs w:val="22"/>
        </w:rPr>
      </w:pPr>
    </w:p>
    <w:p w:rsidR="004A040C" w:rsidRPr="007E5E2B" w:rsidRDefault="0058542E" w:rsidP="007E5E2B">
      <w:pPr>
        <w:widowControl/>
        <w:spacing w:line="240" w:lineRule="exact"/>
        <w:ind w:leftChars="200" w:left="632" w:rightChars="200" w:right="632"/>
        <w:rPr>
          <w:rFonts w:ascii="微软雅黑" w:eastAsia="微软雅黑" w:hAnsi="微软雅黑" w:cs="楷体_GB2312"/>
          <w:bCs/>
          <w:spacing w:val="6"/>
          <w:sz w:val="22"/>
          <w:szCs w:val="22"/>
          <w:shd w:val="clear" w:color="auto" w:fill="FFFFFF"/>
        </w:rPr>
      </w:pPr>
      <w:r w:rsidRPr="007E5E2B">
        <w:rPr>
          <w:rFonts w:ascii="微软雅黑" w:eastAsia="微软雅黑" w:hAnsi="微软雅黑" w:cs="楷体_GB2312" w:hint="eastAsia"/>
          <w:bCs/>
          <w:sz w:val="22"/>
          <w:szCs w:val="22"/>
          <w:shd w:val="clear" w:color="auto" w:fill="FFFFFF"/>
        </w:rPr>
        <w:t>（2023年3月20日最高人民法院审判委员会第1880次会议、2024年3月29日最高人民检察院第十四届检察委员会第二十八次会议通过，自2024年8月20日起施行）</w:t>
      </w:r>
    </w:p>
    <w:p w:rsidR="004A040C" w:rsidRPr="007E5E2B" w:rsidRDefault="004A040C" w:rsidP="007E5E2B">
      <w:pPr>
        <w:spacing w:line="400" w:lineRule="exact"/>
        <w:rPr>
          <w:rFonts w:ascii="微软雅黑" w:eastAsia="微软雅黑" w:hAnsi="微软雅黑" w:cs="宋体"/>
          <w:sz w:val="24"/>
        </w:rPr>
      </w:pPr>
    </w:p>
    <w:p w:rsidR="004A040C" w:rsidRPr="007E5E2B" w:rsidRDefault="0058542E" w:rsidP="007E5E2B">
      <w:pPr>
        <w:spacing w:line="400" w:lineRule="exact"/>
        <w:ind w:firstLineChars="200" w:firstLine="472"/>
        <w:rPr>
          <w:rFonts w:ascii="微软雅黑" w:eastAsia="微软雅黑" w:hAnsi="微软雅黑" w:cs="仿宋_GB2312"/>
          <w:sz w:val="24"/>
        </w:rPr>
      </w:pPr>
      <w:r w:rsidRPr="007E5E2B">
        <w:rPr>
          <w:rFonts w:ascii="微软雅黑" w:eastAsia="微软雅黑" w:hAnsi="微软雅黑" w:cs="仿宋_GB2312" w:hint="eastAsia"/>
          <w:sz w:val="24"/>
        </w:rPr>
        <w:t>为依法惩治洗钱犯罪活动，根据《中华人民共和国刑法》、《中华人民共和国刑事诉讼法》的规定，现就办理洗钱刑事案件适用法律的若干问题解释如下：</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540A08">
        <w:rPr>
          <w:rFonts w:ascii="微软雅黑" w:eastAsia="微软雅黑" w:hAnsi="微软雅黑" w:cs="黑体" w:hint="eastAsia"/>
          <w:b/>
          <w:bCs/>
          <w:sz w:val="24"/>
        </w:rPr>
        <w:t>第一条</w:t>
      </w:r>
      <w:r w:rsidRPr="007E5E2B">
        <w:rPr>
          <w:rFonts w:ascii="微软雅黑" w:eastAsia="微软雅黑" w:hAnsi="微软雅黑" w:cs="仿宋_GB2312" w:hint="eastAsia"/>
          <w:sz w:val="24"/>
        </w:rPr>
        <w:t xml:space="preserve">　为掩饰、隐瞒本人实施刑法第一百九十一条规定的上游犯罪的所得及其产生的收益的来源和性质，实施该条第一款规定的洗钱行为的，依照刑法第一百九十一条的规定定罪处罚。</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540A08">
        <w:rPr>
          <w:rFonts w:ascii="微软雅黑" w:eastAsia="微软雅黑" w:hAnsi="微软雅黑" w:cs="黑体" w:hint="eastAsia"/>
          <w:b/>
          <w:bCs/>
          <w:sz w:val="24"/>
        </w:rPr>
        <w:t>第二条</w:t>
      </w:r>
      <w:r w:rsidRPr="007E5E2B">
        <w:rPr>
          <w:rFonts w:ascii="微软雅黑" w:eastAsia="微软雅黑" w:hAnsi="微软雅黑" w:cs="仿宋_GB2312" w:hint="eastAsia"/>
          <w:sz w:val="24"/>
        </w:rPr>
        <w:t xml:space="preserve">　知道或者应当知道是他人实施刑法第一百九十一条规定的上游犯罪的所得及其产生的收益，为掩饰、隐瞒其来源和性质，实施该条第一款规定的洗钱行为的，依照刑法第一百九十一条的规定定罪处罚。</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540A08">
        <w:rPr>
          <w:rFonts w:ascii="微软雅黑" w:eastAsia="微软雅黑" w:hAnsi="微软雅黑" w:cs="黑体" w:hint="eastAsia"/>
          <w:b/>
          <w:bCs/>
          <w:sz w:val="24"/>
        </w:rPr>
        <w:t>第三条</w:t>
      </w:r>
      <w:r w:rsidRPr="007E5E2B">
        <w:rPr>
          <w:rFonts w:ascii="微软雅黑" w:eastAsia="微软雅黑" w:hAnsi="微软雅黑" w:cs="仿宋_GB2312" w:hint="eastAsia"/>
          <w:sz w:val="24"/>
        </w:rPr>
        <w:t xml:space="preserve">　认定“知道或者应当知道”，应当根据行为人所接触、接收的信息，经手他人犯罪所得及其收益的情况，犯罪所得及其收益的种类、数额，犯罪所得及其收益的转移、转换方式，交易行为、资金账户等异常情况，结合行为人职业经历、与上游犯罪人员之间的关系以及其供述和辩解，同案人指证和证人证言等情况综合审查判断。有证据证明行为人确实不知道的除外。</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7E5E2B">
        <w:rPr>
          <w:rFonts w:ascii="微软雅黑" w:eastAsia="微软雅黑" w:hAnsi="微软雅黑" w:cs="仿宋_GB2312" w:hint="eastAsia"/>
          <w:sz w:val="24"/>
        </w:rPr>
        <w:t>将刑法第一百九十一条规定的某一上游犯罪的犯罪所得及其收益，认作该条规定的上游犯罪范围内的其他犯罪所得及其收益的，不影响“知道或者应当知道”的认定。</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540A08">
        <w:rPr>
          <w:rFonts w:ascii="微软雅黑" w:eastAsia="微软雅黑" w:hAnsi="微软雅黑" w:cs="黑体" w:hint="eastAsia"/>
          <w:b/>
          <w:bCs/>
          <w:sz w:val="24"/>
        </w:rPr>
        <w:t>第四条</w:t>
      </w:r>
      <w:r w:rsidRPr="007E5E2B">
        <w:rPr>
          <w:rFonts w:ascii="微软雅黑" w:eastAsia="微软雅黑" w:hAnsi="微软雅黑" w:cs="仿宋_GB2312" w:hint="eastAsia"/>
          <w:sz w:val="24"/>
        </w:rPr>
        <w:t xml:space="preserve">　洗钱数额在五百万元以上的，且具有下列情形之一的，应当认定为刑法第一百九十一条规定的“情节严重”：</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7E5E2B">
        <w:rPr>
          <w:rFonts w:ascii="微软雅黑" w:eastAsia="微软雅黑" w:hAnsi="微软雅黑" w:cs="仿宋_GB2312" w:hint="eastAsia"/>
          <w:sz w:val="24"/>
        </w:rPr>
        <w:t>（一）多次实施洗钱行为的；</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7E5E2B">
        <w:rPr>
          <w:rFonts w:ascii="微软雅黑" w:eastAsia="微软雅黑" w:hAnsi="微软雅黑" w:cs="仿宋_GB2312" w:hint="eastAsia"/>
          <w:sz w:val="24"/>
        </w:rPr>
        <w:t>（二）拒不配合财物追缴，致使赃款赃物无法追缴的；</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7E5E2B">
        <w:rPr>
          <w:rFonts w:ascii="微软雅黑" w:eastAsia="微软雅黑" w:hAnsi="微软雅黑" w:cs="仿宋_GB2312" w:hint="eastAsia"/>
          <w:sz w:val="24"/>
        </w:rPr>
        <w:t>（三）造成损失二百五十万元以上的；</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7E5E2B">
        <w:rPr>
          <w:rFonts w:ascii="微软雅黑" w:eastAsia="微软雅黑" w:hAnsi="微软雅黑" w:cs="仿宋_GB2312" w:hint="eastAsia"/>
          <w:sz w:val="24"/>
        </w:rPr>
        <w:t>（四）造成其他严重后果的。</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7E5E2B">
        <w:rPr>
          <w:rFonts w:ascii="微软雅黑" w:eastAsia="微软雅黑" w:hAnsi="微软雅黑" w:cs="仿宋_GB2312" w:hint="eastAsia"/>
          <w:sz w:val="24"/>
        </w:rPr>
        <w:t>二次以上实施洗钱犯罪行为，依法应予刑事处理而未经处理的，洗钱数额累计计算。</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540A08">
        <w:rPr>
          <w:rFonts w:ascii="微软雅黑" w:eastAsia="微软雅黑" w:hAnsi="微软雅黑" w:cs="黑体" w:hint="eastAsia"/>
          <w:b/>
          <w:bCs/>
          <w:sz w:val="24"/>
        </w:rPr>
        <w:t>第五条</w:t>
      </w:r>
      <w:r w:rsidRPr="007E5E2B">
        <w:rPr>
          <w:rFonts w:ascii="微软雅黑" w:eastAsia="微软雅黑" w:hAnsi="微软雅黑" w:cs="仿宋_GB2312" w:hint="eastAsia"/>
          <w:sz w:val="24"/>
        </w:rPr>
        <w:t xml:space="preserve">　为掩饰、隐瞒实施刑法第一百九十一条规定的上游犯罪的所得及其产生的收益的来源和性质，实施下列行为之一的，可以认定为刑法第一百九十一条第一款第五项规定的“以其他方法掩饰、隐瞒犯罪所得及其收益的来源和性质”：</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7E5E2B">
        <w:rPr>
          <w:rFonts w:ascii="微软雅黑" w:eastAsia="微软雅黑" w:hAnsi="微软雅黑" w:cs="仿宋_GB2312" w:hint="eastAsia"/>
          <w:sz w:val="24"/>
        </w:rPr>
        <w:t>（一）通过典当、租赁、买卖、投资、拍卖、购买金融产品等方式，转移、转换犯罪所得及其收益的；</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7E5E2B">
        <w:rPr>
          <w:rFonts w:ascii="微软雅黑" w:eastAsia="微软雅黑" w:hAnsi="微软雅黑" w:cs="仿宋_GB2312" w:hint="eastAsia"/>
          <w:sz w:val="24"/>
        </w:rPr>
        <w:t>（二）通过与商场、饭店、娱乐场所等现金密集型场所的经营收入相混合的方式，转移、转换犯罪所得及其收益的；</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7E5E2B">
        <w:rPr>
          <w:rFonts w:ascii="微软雅黑" w:eastAsia="微软雅黑" w:hAnsi="微软雅黑" w:cs="仿宋_GB2312" w:hint="eastAsia"/>
          <w:sz w:val="24"/>
        </w:rPr>
        <w:t>（三）通过虚构交易、虚设债权债务、虚假担保、虚报收入等方式，转移、转换犯罪所得及其收益的；</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7E5E2B">
        <w:rPr>
          <w:rFonts w:ascii="微软雅黑" w:eastAsia="微软雅黑" w:hAnsi="微软雅黑" w:cs="仿宋_GB2312" w:hint="eastAsia"/>
          <w:sz w:val="24"/>
        </w:rPr>
        <w:lastRenderedPageBreak/>
        <w:t>（四）通过买卖彩票、奖券、储值卡、黄金等贵金属等方式，转换犯罪所得及其收益的；</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7E5E2B">
        <w:rPr>
          <w:rFonts w:ascii="微软雅黑" w:eastAsia="微软雅黑" w:hAnsi="微软雅黑" w:cs="仿宋_GB2312" w:hint="eastAsia"/>
          <w:sz w:val="24"/>
        </w:rPr>
        <w:t>（五）通过赌博方式，将犯罪所得及其收益转换为赌博收益的；</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7E5E2B">
        <w:rPr>
          <w:rFonts w:ascii="微软雅黑" w:eastAsia="微软雅黑" w:hAnsi="微软雅黑" w:cs="仿宋_GB2312" w:hint="eastAsia"/>
          <w:sz w:val="24"/>
        </w:rPr>
        <w:t>（六）通过“虚拟资产”交易、金融资产兑换方式，转移、转换犯罪所得及其收益的；</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7E5E2B">
        <w:rPr>
          <w:rFonts w:ascii="微软雅黑" w:eastAsia="微软雅黑" w:hAnsi="微软雅黑" w:cs="仿宋_GB2312" w:hint="eastAsia"/>
          <w:sz w:val="24"/>
        </w:rPr>
        <w:t>（七）以其他方式转移、转换犯罪所得及其收益的。</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540A08">
        <w:rPr>
          <w:rFonts w:ascii="微软雅黑" w:eastAsia="微软雅黑" w:hAnsi="微软雅黑" w:cs="黑体" w:hint="eastAsia"/>
          <w:b/>
          <w:bCs/>
          <w:sz w:val="24"/>
        </w:rPr>
        <w:t>第六条</w:t>
      </w:r>
      <w:r w:rsidRPr="007E5E2B">
        <w:rPr>
          <w:rFonts w:ascii="微软雅黑" w:eastAsia="微软雅黑" w:hAnsi="微软雅黑" w:cs="仿宋_GB2312" w:hint="eastAsia"/>
          <w:sz w:val="24"/>
        </w:rPr>
        <w:t xml:space="preserve">　掩饰、隐瞒刑法第一百九十一条规定的上游犯罪的犯罪所得及其产生的收益，构成刑法第一百九十一条规定的洗钱罪，同时又构成刑法第三百一十二条规定的掩饰、隐瞒犯罪所得、犯罪所得收益罪的，依照刑法第一百九十一条的规定定罪处罚。</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7E5E2B">
        <w:rPr>
          <w:rFonts w:ascii="微软雅黑" w:eastAsia="微软雅黑" w:hAnsi="微软雅黑" w:cs="仿宋_GB2312" w:hint="eastAsia"/>
          <w:sz w:val="24"/>
        </w:rPr>
        <w:t>实施刑法第一百九十一条规定的洗钱行为，构成洗钱罪，同时又构成刑法第三百四十九条、第二百二十五条、第一百七十七条之一或者第一百二十条之一规定的犯罪的，依照处罚较重的规定定罪处罚。</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540A08">
        <w:rPr>
          <w:rFonts w:ascii="微软雅黑" w:eastAsia="微软雅黑" w:hAnsi="微软雅黑" w:cs="黑体" w:hint="eastAsia"/>
          <w:b/>
          <w:bCs/>
          <w:sz w:val="24"/>
        </w:rPr>
        <w:t>第七条</w:t>
      </w:r>
      <w:r w:rsidRPr="007E5E2B">
        <w:rPr>
          <w:rFonts w:ascii="微软雅黑" w:eastAsia="微软雅黑" w:hAnsi="微软雅黑" w:cs="仿宋_GB2312" w:hint="eastAsia"/>
          <w:sz w:val="24"/>
        </w:rPr>
        <w:t xml:space="preserve">　认定洗钱罪应当以上游犯罪事实成立为前提。有下列情形的，不影响洗钱罪的认定：</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7E5E2B">
        <w:rPr>
          <w:rFonts w:ascii="微软雅黑" w:eastAsia="微软雅黑" w:hAnsi="微软雅黑" w:cs="仿宋_GB2312" w:hint="eastAsia"/>
          <w:sz w:val="24"/>
        </w:rPr>
        <w:t>（一）上游犯罪尚未依法裁判，但有证据证明确实存在的；</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7E5E2B">
        <w:rPr>
          <w:rFonts w:ascii="微软雅黑" w:eastAsia="微软雅黑" w:hAnsi="微软雅黑" w:cs="仿宋_GB2312" w:hint="eastAsia"/>
          <w:sz w:val="24"/>
        </w:rPr>
        <w:t>（二）有证据证明上游犯罪确实存在，因行为人逃匿未到案的；</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7E5E2B">
        <w:rPr>
          <w:rFonts w:ascii="微软雅黑" w:eastAsia="微软雅黑" w:hAnsi="微软雅黑" w:cs="仿宋_GB2312" w:hint="eastAsia"/>
          <w:sz w:val="24"/>
        </w:rPr>
        <w:t>（三）有证据证明上游犯罪确实存在，因行为人死亡</w:t>
      </w:r>
      <w:bookmarkStart w:id="0" w:name="_GoBack"/>
      <w:bookmarkEnd w:id="0"/>
      <w:r w:rsidRPr="007E5E2B">
        <w:rPr>
          <w:rFonts w:ascii="微软雅黑" w:eastAsia="微软雅黑" w:hAnsi="微软雅黑" w:cs="仿宋_GB2312" w:hint="eastAsia"/>
          <w:sz w:val="24"/>
        </w:rPr>
        <w:t>等原因依法不予追究刑事责任的；</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7E5E2B">
        <w:rPr>
          <w:rFonts w:ascii="微软雅黑" w:eastAsia="微软雅黑" w:hAnsi="微软雅黑" w:cs="仿宋_GB2312" w:hint="eastAsia"/>
          <w:sz w:val="24"/>
        </w:rPr>
        <w:t>（四）有证据证明上游犯罪确实存在，但同时构成其他犯罪而以其他罪名定罪处罚的。</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540A08">
        <w:rPr>
          <w:rFonts w:ascii="微软雅黑" w:eastAsia="微软雅黑" w:hAnsi="微软雅黑" w:cs="黑体" w:hint="eastAsia"/>
          <w:b/>
          <w:bCs/>
          <w:sz w:val="24"/>
        </w:rPr>
        <w:t>第八条</w:t>
      </w:r>
      <w:r w:rsidRPr="007E5E2B">
        <w:rPr>
          <w:rFonts w:ascii="微软雅黑" w:eastAsia="微软雅黑" w:hAnsi="微软雅黑" w:cs="仿宋_GB2312" w:hint="eastAsia"/>
          <w:sz w:val="24"/>
        </w:rPr>
        <w:t xml:space="preserve">　刑法第一百九十一条规定的“黑社会性质的组织犯罪的所得及其产生的收益”，是指黑社会性质组织及其成员实施相关犯罪的所得及其产生的收益，包括黑社会性质组织的形成、发展过程中，该组织及组织成员通过违法犯罪活动聚敛的全部财物、财产性权益及其</w:t>
      </w:r>
      <w:proofErr w:type="gramStart"/>
      <w:r w:rsidRPr="007E5E2B">
        <w:rPr>
          <w:rFonts w:ascii="微软雅黑" w:eastAsia="微软雅黑" w:hAnsi="微软雅黑" w:cs="仿宋_GB2312" w:hint="eastAsia"/>
          <w:sz w:val="24"/>
        </w:rPr>
        <w:t>孳</w:t>
      </w:r>
      <w:proofErr w:type="gramEnd"/>
      <w:r w:rsidRPr="007E5E2B">
        <w:rPr>
          <w:rFonts w:ascii="微软雅黑" w:eastAsia="微软雅黑" w:hAnsi="微软雅黑" w:cs="仿宋_GB2312" w:hint="eastAsia"/>
          <w:sz w:val="24"/>
        </w:rPr>
        <w:t>息、收益。</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540A08">
        <w:rPr>
          <w:rFonts w:ascii="微软雅黑" w:eastAsia="微软雅黑" w:hAnsi="微软雅黑" w:cs="黑体" w:hint="eastAsia"/>
          <w:b/>
          <w:bCs/>
          <w:sz w:val="24"/>
        </w:rPr>
        <w:t>第九条</w:t>
      </w:r>
      <w:r w:rsidRPr="007E5E2B">
        <w:rPr>
          <w:rFonts w:ascii="微软雅黑" w:eastAsia="微软雅黑" w:hAnsi="微软雅黑" w:cs="仿宋_GB2312" w:hint="eastAsia"/>
          <w:sz w:val="24"/>
        </w:rPr>
        <w:t xml:space="preserve">　犯洗钱罪，判处五年以下有期徒刑或者拘役，并处或者单处罚金的，判处一万元以上罚金；判处五年以上十年以下有期徒刑的，并处二十万元以上罚金。</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540A08">
        <w:rPr>
          <w:rFonts w:ascii="微软雅黑" w:eastAsia="微软雅黑" w:hAnsi="微软雅黑" w:cs="黑体" w:hint="eastAsia"/>
          <w:b/>
          <w:bCs/>
          <w:sz w:val="24"/>
        </w:rPr>
        <w:t>第十条</w:t>
      </w:r>
      <w:r w:rsidRPr="007E5E2B">
        <w:rPr>
          <w:rFonts w:ascii="微软雅黑" w:eastAsia="微软雅黑" w:hAnsi="微软雅黑" w:cs="仿宋_GB2312" w:hint="eastAsia"/>
          <w:sz w:val="24"/>
        </w:rPr>
        <w:t xml:space="preserve">　符合本解释第一条、第二条的规定，行为人如实供述犯罪事实，认罪悔罪，并积极配合追缴犯罪所得及其产生的收益的，可以从轻处罚；犯罪情节轻微的，可以依法不起诉或者免予刑事处罚。</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540A08">
        <w:rPr>
          <w:rFonts w:ascii="微软雅黑" w:eastAsia="微软雅黑" w:hAnsi="微软雅黑" w:cs="黑体" w:hint="eastAsia"/>
          <w:b/>
          <w:bCs/>
          <w:sz w:val="24"/>
        </w:rPr>
        <w:t>第十一条</w:t>
      </w:r>
      <w:r w:rsidRPr="007E5E2B">
        <w:rPr>
          <w:rFonts w:ascii="微软雅黑" w:eastAsia="微软雅黑" w:hAnsi="微软雅黑" w:cs="仿宋_GB2312" w:hint="eastAsia"/>
          <w:sz w:val="24"/>
        </w:rPr>
        <w:t xml:space="preserve">　单位实施洗钱犯罪的，依照本解释规定的相应自然人犯罪的定罪量刑标准，对单位判处罚金，并对其直接负责的主管人员和其他直接责任人员定罪处罚。</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540A08">
        <w:rPr>
          <w:rFonts w:ascii="微软雅黑" w:eastAsia="微软雅黑" w:hAnsi="微软雅黑" w:cs="黑体" w:hint="eastAsia"/>
          <w:b/>
          <w:bCs/>
          <w:sz w:val="24"/>
        </w:rPr>
        <w:t>第十二条</w:t>
      </w:r>
      <w:r w:rsidRPr="007E5E2B">
        <w:rPr>
          <w:rFonts w:ascii="微软雅黑" w:eastAsia="微软雅黑" w:hAnsi="微软雅黑" w:cs="仿宋_GB2312" w:hint="eastAsia"/>
          <w:sz w:val="24"/>
        </w:rPr>
        <w:t xml:space="preserve">　本解释所称“上游犯罪”，是指刑法第一百九十一条规定的毒品犯罪、黑社会性质的组织犯罪、恐怖活动犯罪、走私犯罪、贪污贿赂犯罪、破坏金融管理秩序犯罪、金融诈骗犯罪。</w:t>
      </w:r>
    </w:p>
    <w:p w:rsidR="004A040C" w:rsidRPr="007E5E2B" w:rsidRDefault="0058542E" w:rsidP="007E5E2B">
      <w:pPr>
        <w:spacing w:line="400" w:lineRule="exact"/>
        <w:ind w:firstLineChars="200" w:firstLine="472"/>
        <w:rPr>
          <w:rFonts w:ascii="微软雅黑" w:eastAsia="微软雅黑" w:hAnsi="微软雅黑" w:cs="仿宋_GB2312"/>
          <w:sz w:val="24"/>
        </w:rPr>
      </w:pPr>
      <w:r w:rsidRPr="00540A08">
        <w:rPr>
          <w:rFonts w:ascii="微软雅黑" w:eastAsia="微软雅黑" w:hAnsi="微软雅黑" w:cs="黑体" w:hint="eastAsia"/>
          <w:b/>
          <w:bCs/>
          <w:sz w:val="24"/>
        </w:rPr>
        <w:t>第十三条</w:t>
      </w:r>
      <w:r w:rsidRPr="007E5E2B">
        <w:rPr>
          <w:rFonts w:ascii="微软雅黑" w:eastAsia="微软雅黑" w:hAnsi="微软雅黑" w:cs="仿宋_GB2312" w:hint="eastAsia"/>
          <w:sz w:val="24"/>
        </w:rPr>
        <w:t xml:space="preserve">　本</w:t>
      </w:r>
      <w:proofErr w:type="gramStart"/>
      <w:r w:rsidRPr="007E5E2B">
        <w:rPr>
          <w:rFonts w:ascii="微软雅黑" w:eastAsia="微软雅黑" w:hAnsi="微软雅黑" w:cs="仿宋_GB2312" w:hint="eastAsia"/>
          <w:sz w:val="24"/>
        </w:rPr>
        <w:t>解释自</w:t>
      </w:r>
      <w:proofErr w:type="gramEnd"/>
      <w:r w:rsidRPr="007E5E2B">
        <w:rPr>
          <w:rFonts w:ascii="微软雅黑" w:eastAsia="微软雅黑" w:hAnsi="微软雅黑" w:cs="仿宋_GB2312" w:hint="eastAsia"/>
          <w:sz w:val="24"/>
        </w:rPr>
        <w:t>2024年8月20日起施行。《最高人民法院关于审理洗钱等刑事案件具体应用法律若干问题的解释》（法释〔2009〕15号）同时废止。</w:t>
      </w:r>
    </w:p>
    <w:sectPr w:rsidR="004A040C" w:rsidRPr="007E5E2B" w:rsidSect="007E5E2B">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344" w:rsidRDefault="00176344">
      <w:r>
        <w:separator/>
      </w:r>
    </w:p>
  </w:endnote>
  <w:endnote w:type="continuationSeparator" w:id="0">
    <w:p w:rsidR="00176344" w:rsidRDefault="0017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HONOR Sans C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CESI小标宋-GB18030">
    <w:altName w:val="宋体"/>
    <w:charset w:val="86"/>
    <w:family w:val="auto"/>
    <w:pitch w:val="default"/>
    <w:sig w:usb0="00000000" w:usb1="00000000" w:usb2="00000016" w:usb3="00000000" w:csb0="0004000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40C" w:rsidRDefault="0058542E">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40C" w:rsidRDefault="0058542E">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344" w:rsidRDefault="00176344">
      <w:r>
        <w:separator/>
      </w:r>
    </w:p>
  </w:footnote>
  <w:footnote w:type="continuationSeparator" w:id="0">
    <w:p w:rsidR="00176344" w:rsidRDefault="00176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c3M2Y5NzIzMDFlZjAyY2Q4Njk5ODkyYjFjNzBiNTQifQ=="/>
  </w:docVars>
  <w:rsids>
    <w:rsidRoot w:val="000E703F"/>
    <w:rsid w:val="00005CBA"/>
    <w:rsid w:val="00067A46"/>
    <w:rsid w:val="000B3473"/>
    <w:rsid w:val="000D062B"/>
    <w:rsid w:val="000E703F"/>
    <w:rsid w:val="000F0A3D"/>
    <w:rsid w:val="000F7DA8"/>
    <w:rsid w:val="00131BA9"/>
    <w:rsid w:val="0013352A"/>
    <w:rsid w:val="0016100C"/>
    <w:rsid w:val="00166DBD"/>
    <w:rsid w:val="00176344"/>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A040C"/>
    <w:rsid w:val="004D5710"/>
    <w:rsid w:val="004F542C"/>
    <w:rsid w:val="00540A08"/>
    <w:rsid w:val="00550A4A"/>
    <w:rsid w:val="005538C9"/>
    <w:rsid w:val="005667BC"/>
    <w:rsid w:val="0058542E"/>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7E5E2B"/>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DA237CF"/>
    <w:rsid w:val="5F066F8F"/>
    <w:rsid w:val="622F12CF"/>
    <w:rsid w:val="67A228A8"/>
    <w:rsid w:val="69623539"/>
    <w:rsid w:val="6A2E56A6"/>
    <w:rsid w:val="6A464C09"/>
    <w:rsid w:val="6C552A97"/>
    <w:rsid w:val="6D384E6C"/>
    <w:rsid w:val="7133370F"/>
    <w:rsid w:val="72B92643"/>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22E5DD-59D7-4616-A3F2-A49DA278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309</Words>
  <Characters>1764</Characters>
  <Application>Microsoft Office Word</Application>
  <DocSecurity>0</DocSecurity>
  <Lines>14</Lines>
  <Paragraphs>4</Paragraphs>
  <ScaleCrop>false</ScaleCrop>
  <Company>Microsoft</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2025-08-22T07:17:00Z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C6E45C371D5A49E5BE7CBC9738639167_13</vt:lpwstr>
  </property>
  <property fmtid="{D5CDD505-2E9C-101B-9397-08002B2CF9AE}" pid="3" name="KSOProductBuildVer">
    <vt:lpwstr>2052-12.1.0.15990</vt:lpwstr>
  </property>
</Properties>
</file>